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E9A76" w14:textId="77777777" w:rsidR="00EB5806" w:rsidRDefault="00FF2AAD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  <w:r>
        <w:rPr>
          <w:rFonts w:ascii="Vendome ICG" w:eastAsia="Times New Roman" w:hAnsi="Vendome ICG" w:cs="Times New Roman"/>
          <w:noProof/>
          <w:color w:val="auto"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03F5BC" wp14:editId="2CF6FA40">
                <wp:simplePos x="0" y="0"/>
                <wp:positionH relativeFrom="column">
                  <wp:posOffset>-386766</wp:posOffset>
                </wp:positionH>
                <wp:positionV relativeFrom="paragraph">
                  <wp:posOffset>-467131</wp:posOffset>
                </wp:positionV>
                <wp:extent cx="6915785" cy="1270635"/>
                <wp:effectExtent l="0" t="0" r="0" b="5715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0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91578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-30.45pt;mso-position-horizontal:absolute;mso-position-vertical-relative:text;margin-top:-36.78pt;mso-position-vertical:absolute;width:544.55pt;height:100.05pt;mso-wrap-distance-left:9.00pt;mso-wrap-distance-top:0.00pt;mso-wrap-distance-right:9.00pt;mso-wrap-distance-bottom:0.00pt;z-index:1;" stroked="f">
                <v:imagedata r:id="rId15" o:title=""/>
                <o:lock v:ext="edit" rotation="t"/>
              </v:shape>
            </w:pict>
          </mc:Fallback>
        </mc:AlternateContent>
      </w:r>
    </w:p>
    <w:p w14:paraId="330848CE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FDDD98E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CF00ACE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FDB6217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E4F03B8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84E6AF5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536A0CEC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267EA45C" w14:textId="524FAEE5" w:rsidR="00EB5806" w:rsidRDefault="00FF2AAD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CONSULTATION N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</w:rPr>
        <w:t>°: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2026DRMPL00</w:t>
      </w:r>
      <w:r w:rsidR="00A71D6E">
        <w:rPr>
          <w:rFonts w:ascii="Arial" w:eastAsia="Times New Roman" w:hAnsi="Arial" w:cs="Arial"/>
          <w:sz w:val="20"/>
          <w:szCs w:val="20"/>
        </w:rPr>
        <w:t>6</w:t>
      </w:r>
    </w:p>
    <w:p w14:paraId="6374231A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797399CC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62E022E4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32"/>
          <w:szCs w:val="32"/>
        </w:rPr>
      </w:pPr>
    </w:p>
    <w:p w14:paraId="4BA7615D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6F4F1322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479E0433" w14:textId="77777777" w:rsidR="00EB5806" w:rsidRDefault="00FF2AAD">
      <w:pPr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5" w:themeShade="BF"/>
          <w:sz w:val="28"/>
          <w:szCs w:val="20"/>
        </w:rPr>
      </w:pPr>
      <w:r>
        <w:rPr>
          <w:rFonts w:ascii="Arial" w:eastAsia="Times New Roman" w:hAnsi="Arial" w:cs="Arial"/>
          <w:b/>
          <w:color w:val="2F5496" w:themeColor="accent5" w:themeShade="BF"/>
          <w:sz w:val="28"/>
          <w:szCs w:val="20"/>
        </w:rPr>
        <w:t>CADRE DE REPONSE TECHNIQUE</w:t>
      </w:r>
    </w:p>
    <w:p w14:paraId="1936C57B" w14:textId="77777777" w:rsidR="0032703B" w:rsidRDefault="0032703B">
      <w:pPr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5" w:themeShade="BF"/>
          <w:sz w:val="28"/>
          <w:szCs w:val="20"/>
        </w:rPr>
      </w:pPr>
    </w:p>
    <w:p w14:paraId="1413F451" w14:textId="77777777" w:rsidR="00EB5806" w:rsidRDefault="00EB5806">
      <w:pPr>
        <w:spacing w:after="0" w:line="240" w:lineRule="auto"/>
        <w:jc w:val="center"/>
        <w:rPr>
          <w:rFonts w:ascii="Arial" w:eastAsia="Times New Roman" w:hAnsi="Arial" w:cs="Arial"/>
          <w:b/>
          <w:color w:val="2F5496" w:themeColor="accent5" w:themeShade="BF"/>
          <w:sz w:val="28"/>
          <w:szCs w:val="20"/>
        </w:rPr>
      </w:pPr>
    </w:p>
    <w:p w14:paraId="5C908E75" w14:textId="77777777" w:rsidR="00EB5806" w:rsidRDefault="00EB5806">
      <w:pPr>
        <w:spacing w:after="0" w:line="240" w:lineRule="auto"/>
        <w:jc w:val="both"/>
        <w:rPr>
          <w:rFonts w:ascii="Arial" w:eastAsia="Times New Roman" w:hAnsi="Arial" w:cs="Arial"/>
          <w:b/>
          <w:color w:val="0070C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3"/>
      </w:tblGrid>
      <w:tr w:rsidR="00EB5806" w14:paraId="03F5B820" w14:textId="77777777">
        <w:tc>
          <w:tcPr>
            <w:tcW w:w="8913" w:type="dxa"/>
          </w:tcPr>
          <w:p w14:paraId="30B5FFD6" w14:textId="77777777" w:rsidR="00EB5806" w:rsidRDefault="00EB5806">
            <w:pPr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422F5B29" w14:textId="77777777" w:rsidR="0032703B" w:rsidRDefault="0032703B">
            <w:pPr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6F662678" w14:textId="77777777" w:rsidR="00A71D6E" w:rsidRPr="00A71D6E" w:rsidRDefault="00A71D6E" w:rsidP="00A71D6E">
            <w:pPr>
              <w:jc w:val="center"/>
              <w:rPr>
                <w:rFonts w:ascii="Arial" w:eastAsia="Times New Roman" w:hAnsi="Arial" w:cs="Arial"/>
                <w:color w:val="2F5496" w:themeColor="accent5" w:themeShade="BF"/>
                <w:sz w:val="32"/>
                <w:szCs w:val="32"/>
              </w:rPr>
            </w:pPr>
            <w:r w:rsidRPr="00A71D6E">
              <w:rPr>
                <w:rFonts w:ascii="Arial" w:eastAsia="Times New Roman" w:hAnsi="Arial" w:cs="Arial"/>
                <w:color w:val="2F5496" w:themeColor="accent5" w:themeShade="BF"/>
                <w:sz w:val="32"/>
                <w:szCs w:val="32"/>
              </w:rPr>
              <w:t>PRESTATIONS DE NETTOYAGE DES LOCAUX ET DE LA VITRERIE</w:t>
            </w:r>
          </w:p>
          <w:p w14:paraId="7BA8AD54" w14:textId="77777777" w:rsidR="00EB5806" w:rsidRDefault="00EB5806">
            <w:pPr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8"/>
                <w:szCs w:val="28"/>
              </w:rPr>
            </w:pPr>
          </w:p>
          <w:p w14:paraId="29A39772" w14:textId="77777777" w:rsidR="0050527E" w:rsidRDefault="0050527E">
            <w:pPr>
              <w:jc w:val="center"/>
              <w:rPr>
                <w:rFonts w:ascii="Arial" w:eastAsia="Times New Roman" w:hAnsi="Arial" w:cs="Times New Roman"/>
                <w:b/>
                <w:bCs/>
                <w:caps/>
                <w:color w:val="auto"/>
                <w:sz w:val="24"/>
                <w:szCs w:val="24"/>
              </w:rPr>
            </w:pPr>
          </w:p>
        </w:tc>
      </w:tr>
    </w:tbl>
    <w:p w14:paraId="04A55096" w14:textId="77777777" w:rsidR="00EB5806" w:rsidRDefault="00EB5806">
      <w:pPr>
        <w:spacing w:after="0"/>
        <w:jc w:val="both"/>
        <w:rPr>
          <w:rFonts w:ascii="Arial" w:hAnsi="Arial" w:cs="Arial"/>
          <w:b/>
        </w:rPr>
      </w:pPr>
    </w:p>
    <w:p w14:paraId="55113D5E" w14:textId="77777777" w:rsidR="00EB5806" w:rsidRDefault="00EB5806">
      <w:pPr>
        <w:spacing w:after="0"/>
      </w:pPr>
    </w:p>
    <w:p w14:paraId="116C25CE" w14:textId="77777777" w:rsidR="00EB5806" w:rsidRDefault="00EB5806">
      <w:pPr>
        <w:spacing w:after="0"/>
      </w:pPr>
    </w:p>
    <w:p w14:paraId="7CF2FD77" w14:textId="77777777" w:rsidR="00EB5806" w:rsidRDefault="00EB5806">
      <w:pPr>
        <w:spacing w:after="0"/>
      </w:pPr>
    </w:p>
    <w:p w14:paraId="15CD2F36" w14:textId="77777777" w:rsidR="0032703B" w:rsidRDefault="0032703B">
      <w:pPr>
        <w:spacing w:after="0"/>
      </w:pPr>
    </w:p>
    <w:p w14:paraId="35AC2C70" w14:textId="77777777" w:rsidR="0032703B" w:rsidRDefault="0032703B">
      <w:pPr>
        <w:spacing w:after="0"/>
      </w:pPr>
    </w:p>
    <w:p w14:paraId="70536A6F" w14:textId="77777777" w:rsidR="0032703B" w:rsidRDefault="0032703B">
      <w:pPr>
        <w:spacing w:after="0"/>
      </w:pPr>
    </w:p>
    <w:p w14:paraId="37F9EA14" w14:textId="77777777" w:rsidR="0032703B" w:rsidRDefault="0032703B">
      <w:pPr>
        <w:spacing w:after="0"/>
      </w:pPr>
    </w:p>
    <w:p w14:paraId="541A96F4" w14:textId="77777777" w:rsidR="0032703B" w:rsidRDefault="0032703B">
      <w:pPr>
        <w:spacing w:after="0"/>
      </w:pPr>
    </w:p>
    <w:p w14:paraId="69633AB4" w14:textId="77777777" w:rsidR="0032703B" w:rsidRDefault="0032703B">
      <w:pPr>
        <w:spacing w:after="0"/>
      </w:pPr>
    </w:p>
    <w:p w14:paraId="28FE7595" w14:textId="77777777" w:rsidR="0032703B" w:rsidRDefault="0032703B">
      <w:pPr>
        <w:spacing w:after="0"/>
      </w:pPr>
    </w:p>
    <w:p w14:paraId="0262C4DA" w14:textId="77777777" w:rsidR="0032703B" w:rsidRDefault="0032703B">
      <w:pPr>
        <w:spacing w:after="0"/>
      </w:pPr>
    </w:p>
    <w:p w14:paraId="10F2AFD3" w14:textId="77777777" w:rsidR="00EB5806" w:rsidRDefault="00EB5806">
      <w:pPr>
        <w:jc w:val="both"/>
        <w:rPr>
          <w:rFonts w:ascii="Arial" w:hAnsi="Arial" w:cs="Arial"/>
          <w:i/>
          <w:sz w:val="20"/>
          <w:szCs w:val="20"/>
        </w:rPr>
      </w:pPr>
    </w:p>
    <w:p w14:paraId="494FF337" w14:textId="77777777" w:rsidR="00EB5806" w:rsidRDefault="00FF2AAD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Les soumissionnaires souhaitant participer à la présente consultation devront répondre à ce cadre de réponse technique (CRT) sans apporter de modifications aux questions.</w:t>
      </w:r>
    </w:p>
    <w:p w14:paraId="1B325C59" w14:textId="77777777" w:rsidR="00EB5806" w:rsidRDefault="00FF2AAD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 cadre de réponse complété fait office de mémoire technique du candidat.</w:t>
      </w:r>
    </w:p>
    <w:p w14:paraId="760D943A" w14:textId="77777777" w:rsidR="00EB5806" w:rsidRDefault="00FF2AAD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Les réponses doivent être effectuées dans le respect des exigences définies par l’Inserm dans les pièces techniques et administratives du marché.</w:t>
      </w:r>
    </w:p>
    <w:p w14:paraId="01FC635E" w14:textId="77777777" w:rsidR="00EB5806" w:rsidRDefault="00EB5806">
      <w:pPr>
        <w:jc w:val="both"/>
        <w:rPr>
          <w:rFonts w:ascii="Arial" w:hAnsi="Arial" w:cs="Arial"/>
          <w:i/>
          <w:sz w:val="20"/>
          <w:szCs w:val="20"/>
        </w:rPr>
      </w:pPr>
    </w:p>
    <w:p w14:paraId="3E49054A" w14:textId="6542ABE4" w:rsidR="00EB5806" w:rsidRDefault="00EB5806">
      <w:pPr>
        <w:rPr>
          <w:rFonts w:ascii="Arial" w:hAnsi="Arial" w:cs="Arial"/>
          <w:sz w:val="20"/>
          <w:szCs w:val="20"/>
        </w:rPr>
      </w:pPr>
    </w:p>
    <w:sdt>
      <w:sdtPr>
        <w:rPr>
          <w:rFonts w:ascii="Calibri" w:eastAsia="Calibri" w:hAnsi="Calibri" w:cs="Calibri"/>
          <w:color w:val="000000"/>
          <w:sz w:val="22"/>
          <w:szCs w:val="22"/>
        </w:rPr>
        <w:id w:val="-14749820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8F57F12" w14:textId="5095D1FA" w:rsidR="004E6A46" w:rsidRDefault="004E6A46">
          <w:pPr>
            <w:pStyle w:val="En-ttedetabledesmatires"/>
          </w:pPr>
          <w:r>
            <w:t>Table des matières</w:t>
          </w:r>
        </w:p>
        <w:p w14:paraId="087E1717" w14:textId="7626F9B6" w:rsidR="004F1C30" w:rsidRDefault="004E6A46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830974" w:history="1">
            <w:r w:rsidR="004F1C30" w:rsidRPr="004252A3">
              <w:rPr>
                <w:rStyle w:val="Lienhypertexte"/>
                <w:rFonts w:ascii="Arial" w:hAnsi="Arial" w:cs="Arial"/>
                <w:b/>
                <w:noProof/>
              </w:rPr>
              <w:t>1.</w:t>
            </w:r>
            <w:r w:rsidR="004F1C3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="004F1C30" w:rsidRPr="004252A3">
              <w:rPr>
                <w:rStyle w:val="Lienhypertexte"/>
                <w:rFonts w:ascii="Arial" w:hAnsi="Arial" w:cs="Arial"/>
                <w:b/>
                <w:noProof/>
              </w:rPr>
              <w:t>Soumissionnaire - contacts</w:t>
            </w:r>
            <w:r w:rsidR="004F1C30">
              <w:rPr>
                <w:noProof/>
                <w:webHidden/>
              </w:rPr>
              <w:tab/>
            </w:r>
            <w:r w:rsidR="004F1C30">
              <w:rPr>
                <w:noProof/>
                <w:webHidden/>
              </w:rPr>
              <w:fldChar w:fldCharType="begin"/>
            </w:r>
            <w:r w:rsidR="004F1C30">
              <w:rPr>
                <w:noProof/>
                <w:webHidden/>
              </w:rPr>
              <w:instrText xml:space="preserve"> PAGEREF _Toc234830974 \h </w:instrText>
            </w:r>
            <w:r w:rsidR="004F1C30">
              <w:rPr>
                <w:noProof/>
                <w:webHidden/>
              </w:rPr>
            </w:r>
            <w:r w:rsidR="004F1C30">
              <w:rPr>
                <w:noProof/>
                <w:webHidden/>
              </w:rPr>
              <w:fldChar w:fldCharType="separate"/>
            </w:r>
            <w:r w:rsidR="004F1C30">
              <w:rPr>
                <w:noProof/>
                <w:webHidden/>
              </w:rPr>
              <w:t>3</w:t>
            </w:r>
            <w:r w:rsidR="004F1C30">
              <w:rPr>
                <w:noProof/>
                <w:webHidden/>
              </w:rPr>
              <w:fldChar w:fldCharType="end"/>
            </w:r>
          </w:hyperlink>
        </w:p>
        <w:p w14:paraId="684884F3" w14:textId="45E03B46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75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Présentation du soumissionnaire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155F0" w14:textId="59F05604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76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Présentation des moyens humains dédiés à l’exécution des prestations et l’organisation générale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AB519" w14:textId="29E74640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77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Gestion, accompagnement et professionnalisation des équipes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262E9" w14:textId="22DD2E16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78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Démarche qualité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974E3" w14:textId="4EDFF1D0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79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Moyens matériels et produits utilisés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D6060D" w14:textId="16A4738E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80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Engagements environnementaux et actions mises en œuvre dans le cadre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2F58A" w14:textId="0132A2E3" w:rsidR="004F1C30" w:rsidRDefault="004F1C30">
          <w:pPr>
            <w:pStyle w:val="TM1"/>
            <w:tabs>
              <w:tab w:val="left" w:pos="44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:szCs w:val="24"/>
              <w14:ligatures w14:val="standardContextual"/>
            </w:rPr>
          </w:pPr>
          <w:hyperlink w:anchor="_Toc234830981" w:history="1"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:szCs w:val="24"/>
                <w14:ligatures w14:val="standardContextual"/>
              </w:rPr>
              <w:tab/>
            </w:r>
            <w:r w:rsidRPr="004252A3">
              <w:rPr>
                <w:rStyle w:val="Lienhypertexte"/>
                <w:rFonts w:ascii="Arial" w:hAnsi="Arial" w:cs="Arial"/>
                <w:b/>
                <w:noProof/>
              </w:rPr>
              <w:t>Engagements du candidat en matière d’insertion sociale et de responsabilité sociétale dans le cadre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_Toc234830981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1894C7" w14:textId="6F82A0A6" w:rsidR="004E6A46" w:rsidRDefault="004E6A46">
          <w:r>
            <w:rPr>
              <w:b/>
              <w:bCs/>
            </w:rPr>
            <w:fldChar w:fldCharType="end"/>
          </w:r>
        </w:p>
      </w:sdtContent>
    </w:sdt>
    <w:p w14:paraId="75F35073" w14:textId="77777777" w:rsidR="00EB5806" w:rsidRDefault="00EB5806"/>
    <w:p w14:paraId="5E15846E" w14:textId="3E386A45" w:rsidR="00EB5806" w:rsidRPr="001822AB" w:rsidRDefault="00FF2AAD" w:rsidP="001822AB"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14:paraId="7A866AD7" w14:textId="77777777" w:rsidR="00EB5806" w:rsidRDefault="00FF2AAD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0" w:name="_Toc234830974"/>
      <w:r>
        <w:rPr>
          <w:rFonts w:ascii="Arial" w:hAnsi="Arial" w:cs="Arial"/>
          <w:b/>
          <w:color w:val="FFFFFF" w:themeColor="background1"/>
          <w:sz w:val="24"/>
          <w:szCs w:val="24"/>
        </w:rPr>
        <w:lastRenderedPageBreak/>
        <w:t>Soumissionnaire - contacts</w:t>
      </w:r>
      <w:bookmarkEnd w:id="0"/>
    </w:p>
    <w:p w14:paraId="12F36D26" w14:textId="24AF0F41" w:rsidR="00A71D6E" w:rsidRPr="00A71D6E" w:rsidRDefault="00FF2AAD" w:rsidP="00A71D6E">
      <w:pPr>
        <w:pStyle w:val="Paragraphedeliste"/>
        <w:numPr>
          <w:ilvl w:val="1"/>
          <w:numId w:val="21"/>
        </w:numPr>
        <w:spacing w:before="240"/>
        <w:jc w:val="both"/>
        <w:rPr>
          <w:rFonts w:ascii="Arial" w:hAnsi="Arial" w:cs="Arial"/>
          <w:b/>
          <w:bCs/>
          <w:color w:val="auto"/>
          <w:sz w:val="20"/>
          <w:szCs w:val="20"/>
          <w:u w:val="single"/>
        </w:rPr>
      </w:pPr>
      <w:r w:rsidRPr="00A71D6E">
        <w:rPr>
          <w:rFonts w:ascii="Arial" w:hAnsi="Arial" w:cs="Arial"/>
          <w:b/>
          <w:bCs/>
          <w:color w:val="auto"/>
          <w:sz w:val="20"/>
          <w:szCs w:val="20"/>
          <w:u w:val="single"/>
        </w:rPr>
        <w:t>Désignation du soumissionnaire</w:t>
      </w:r>
    </w:p>
    <w:p w14:paraId="360041B0" w14:textId="77777777" w:rsidR="00EB5806" w:rsidRDefault="00FF2AAD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42E4DDE5" w14:textId="77777777" w:rsidR="00EB5806" w:rsidRPr="00A71D6E" w:rsidRDefault="00FF2AAD">
      <w:pPr>
        <w:spacing w:before="2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71D6E">
        <w:rPr>
          <w:rFonts w:ascii="Arial" w:hAnsi="Arial" w:cs="Arial"/>
          <w:b/>
          <w:bCs/>
          <w:sz w:val="20"/>
          <w:szCs w:val="20"/>
          <w:u w:val="single"/>
        </w:rPr>
        <w:t>1.2 Contacts pour le suivi du marché jusqu’à la notification du marché</w:t>
      </w:r>
    </w:p>
    <w:p w14:paraId="612175AD" w14:textId="77777777" w:rsidR="00EB5806" w:rsidRDefault="00FF2AAD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5BAC65BB" w14:textId="4BE56C76" w:rsidR="00EB5806" w:rsidRPr="00A71D6E" w:rsidRDefault="00FF2AAD">
      <w:pPr>
        <w:spacing w:before="2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71D6E">
        <w:rPr>
          <w:rFonts w:ascii="Arial" w:hAnsi="Arial" w:cs="Arial"/>
          <w:b/>
          <w:bCs/>
          <w:sz w:val="20"/>
          <w:szCs w:val="20"/>
          <w:u w:val="single"/>
        </w:rPr>
        <w:t>1.3 Contacts pendant l’exécution du marché</w:t>
      </w:r>
      <w:r w:rsidR="00A71D6E" w:rsidRPr="00A71D6E">
        <w:rPr>
          <w:rFonts w:ascii="Arial" w:hAnsi="Arial" w:cs="Arial"/>
          <w:b/>
          <w:bCs/>
          <w:sz w:val="20"/>
          <w:szCs w:val="20"/>
          <w:u w:val="single"/>
        </w:rPr>
        <w:t xml:space="preserve"> (partie opérationnelle)</w:t>
      </w:r>
    </w:p>
    <w:p w14:paraId="7FC7A8BF" w14:textId="77777777" w:rsidR="00EB5806" w:rsidRDefault="00FF2AAD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CB86E6D" w14:textId="1A21C55B" w:rsidR="00286806" w:rsidRPr="00A71D6E" w:rsidRDefault="00286806" w:rsidP="00286806">
      <w:pPr>
        <w:spacing w:before="2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A71D6E">
        <w:rPr>
          <w:rFonts w:ascii="Arial" w:hAnsi="Arial" w:cs="Arial"/>
          <w:b/>
          <w:bCs/>
          <w:sz w:val="20"/>
          <w:szCs w:val="20"/>
          <w:u w:val="single"/>
        </w:rPr>
        <w:t>1.4 Contacts pendant l’exécution du marché pour la partie administrative (contrat, bons de commande, facturation)</w:t>
      </w:r>
    </w:p>
    <w:p w14:paraId="3A710824" w14:textId="77777777" w:rsidR="00286806" w:rsidRDefault="00286806" w:rsidP="00286806">
      <w:pPr>
        <w:spacing w:before="240"/>
        <w:jc w:val="both"/>
        <w:rPr>
          <w:rFonts w:ascii="Arial" w:hAnsi="Arial" w:cs="Arial"/>
          <w:b/>
          <w:sz w:val="20"/>
          <w:szCs w:val="20"/>
          <w:highlight w:val="cyan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b/>
          <w:sz w:val="20"/>
          <w:szCs w:val="20"/>
          <w:highlight w:val="cyan"/>
        </w:rPr>
        <w:t>……………………………………………..</w:t>
      </w:r>
    </w:p>
    <w:p w14:paraId="29A1A438" w14:textId="77777777" w:rsidR="00EB5806" w:rsidRDefault="00EB5806"/>
    <w:p w14:paraId="3925C37F" w14:textId="77777777" w:rsidR="00EB5806" w:rsidRDefault="00EB5806"/>
    <w:p w14:paraId="78C9C017" w14:textId="0F90E0E0" w:rsidR="00EB5806" w:rsidRDefault="00554172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1" w:name="_Toc234830975"/>
      <w:r>
        <w:rPr>
          <w:rFonts w:ascii="Arial" w:hAnsi="Arial" w:cs="Arial"/>
          <w:b/>
          <w:color w:val="FFFFFF" w:themeColor="background1"/>
          <w:sz w:val="24"/>
          <w:szCs w:val="24"/>
        </w:rPr>
        <w:t>Présentation du soumissionnaire</w:t>
      </w:r>
      <w:bookmarkEnd w:id="1"/>
    </w:p>
    <w:p w14:paraId="36DA8076" w14:textId="77777777" w:rsidR="00554172" w:rsidRDefault="00554172" w:rsidP="00554172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2A4801F" w14:textId="77777777" w:rsidR="00D96650" w:rsidRDefault="00D96650" w:rsidP="00554172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5D9B2960" w14:textId="77777777" w:rsidR="00D96650" w:rsidRDefault="00D96650" w:rsidP="00554172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3F82A221" w14:textId="77777777" w:rsidR="00EB5806" w:rsidRPr="002F344F" w:rsidRDefault="00EB5806">
      <w:pPr>
        <w:pStyle w:val="Paragraphedeliste"/>
        <w:ind w:left="360"/>
        <w:jc w:val="both"/>
        <w:rPr>
          <w:rFonts w:ascii="Arial" w:hAnsi="Arial" w:cs="Arial"/>
          <w:color w:val="FFFFFF" w:themeColor="background1"/>
          <w:sz w:val="20"/>
          <w:szCs w:val="20"/>
        </w:rPr>
      </w:pPr>
    </w:p>
    <w:p w14:paraId="6DB05882" w14:textId="343ADE39" w:rsidR="00A71D6E" w:rsidRPr="002F344F" w:rsidRDefault="00554172" w:rsidP="00A71D6E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2" w:name="_Toc234830976"/>
      <w:r w:rsidRPr="002F344F">
        <w:rPr>
          <w:rFonts w:ascii="Arial" w:hAnsi="Arial" w:cs="Arial"/>
          <w:b/>
          <w:color w:val="FFFFFF" w:themeColor="background1"/>
          <w:sz w:val="24"/>
          <w:szCs w:val="24"/>
        </w:rPr>
        <w:t>Présentation</w:t>
      </w:r>
      <w:r w:rsidR="00286806" w:rsidRPr="002F344F">
        <w:rPr>
          <w:rFonts w:ascii="Arial" w:hAnsi="Arial" w:cs="Arial"/>
          <w:b/>
          <w:color w:val="FFFFFF" w:themeColor="background1"/>
          <w:sz w:val="24"/>
          <w:szCs w:val="24"/>
        </w:rPr>
        <w:t xml:space="preserve"> des moyens humains</w:t>
      </w:r>
      <w:r w:rsidR="002F344F" w:rsidRPr="002F344F">
        <w:rPr>
          <w:rFonts w:ascii="Arial" w:hAnsi="Arial" w:cs="Arial"/>
          <w:b/>
          <w:color w:val="FFFFFF" w:themeColor="background1"/>
          <w:sz w:val="24"/>
          <w:szCs w:val="24"/>
        </w:rPr>
        <w:t xml:space="preserve"> dédiés à l’exécution des prestations et l’organisation générale</w:t>
      </w:r>
      <w:bookmarkEnd w:id="2"/>
    </w:p>
    <w:p w14:paraId="21406DE3" w14:textId="451660BD" w:rsidR="00A71D6E" w:rsidRPr="00A71D6E" w:rsidRDefault="00A71D6E" w:rsidP="00A71D6E">
      <w:pP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 w:rsidRPr="00A71D6E">
        <w:rPr>
          <w:rFonts w:ascii="Arial" w:hAnsi="Arial" w:cs="Arial"/>
          <w:b/>
          <w:color w:val="auto"/>
          <w:sz w:val="20"/>
          <w:szCs w:val="20"/>
          <w:u w:val="single"/>
        </w:rPr>
        <w:t xml:space="preserve">3.1. </w:t>
      </w:r>
      <w:r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Compréhension des enjeux et contraintes spécifiques du marché</w:t>
      </w:r>
    </w:p>
    <w:p w14:paraId="2409ADB1" w14:textId="77777777" w:rsidR="00A71D6E" w:rsidRDefault="00A71D6E" w:rsidP="00A71D6E">
      <w:pPr>
        <w:spacing w:before="240"/>
        <w:jc w:val="both"/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3FC45E47" w14:textId="7A337B2F" w:rsidR="00A71D6E" w:rsidRDefault="00A71D6E" w:rsidP="00A71D6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B249038" w14:textId="77777777" w:rsidR="00A71D6E" w:rsidRDefault="00A71D6E">
      <w:pPr>
        <w:rPr>
          <w:rFonts w:ascii="Arial" w:hAnsi="Arial" w:cs="Arial"/>
          <w:bCs/>
          <w:color w:val="auto"/>
          <w:sz w:val="20"/>
          <w:szCs w:val="20"/>
        </w:rPr>
      </w:pPr>
    </w:p>
    <w:p w14:paraId="4366DC64" w14:textId="77777777" w:rsidR="00A71D6E" w:rsidRDefault="00A71D6E">
      <w:pPr>
        <w:rPr>
          <w:rFonts w:ascii="Arial" w:hAnsi="Arial" w:cs="Arial"/>
          <w:bCs/>
          <w:color w:val="auto"/>
          <w:sz w:val="20"/>
          <w:szCs w:val="20"/>
        </w:rPr>
      </w:pPr>
    </w:p>
    <w:p w14:paraId="574EA877" w14:textId="68FE8895" w:rsidR="00A71D6E" w:rsidRPr="00A71D6E" w:rsidRDefault="00554172" w:rsidP="00A71D6E">
      <w:pP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3.</w:t>
      </w:r>
      <w:r w:rsid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2</w:t>
      </w:r>
      <w:r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="00A71D6E"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Organisation de l’équipe dédiée au marché et modalités de coordination des intervenants</w:t>
      </w:r>
    </w:p>
    <w:p w14:paraId="78D0B818" w14:textId="77777777" w:rsidR="00A71D6E" w:rsidRDefault="00A71D6E" w:rsidP="00A71D6E">
      <w:pPr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57B02B38" w14:textId="5BA234CE" w:rsidR="00554172" w:rsidRDefault="00554172" w:rsidP="00A71D6E">
      <w:pPr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C75E68F" w14:textId="77777777" w:rsidR="00A71D6E" w:rsidRDefault="00A71D6E" w:rsidP="00A71D6E">
      <w:pPr>
        <w:rPr>
          <w:rFonts w:ascii="Arial" w:hAnsi="Arial" w:cs="Arial"/>
          <w:sz w:val="20"/>
          <w:szCs w:val="20"/>
        </w:rPr>
      </w:pPr>
    </w:p>
    <w:p w14:paraId="25DE8F2F" w14:textId="77777777" w:rsidR="00D96650" w:rsidRDefault="00D96650" w:rsidP="00A71D6E">
      <w:pPr>
        <w:rPr>
          <w:rFonts w:ascii="Arial" w:hAnsi="Arial" w:cs="Arial"/>
          <w:sz w:val="20"/>
          <w:szCs w:val="20"/>
        </w:rPr>
      </w:pPr>
    </w:p>
    <w:p w14:paraId="43A57BFD" w14:textId="65BA7E5B" w:rsidR="00554172" w:rsidRDefault="00A71D6E" w:rsidP="00A71D6E">
      <w:pPr>
        <w:rPr>
          <w:rFonts w:ascii="Arial" w:eastAsia="Times New Roman" w:hAnsi="Arial" w:cs="Times New Roman"/>
          <w:b/>
          <w:color w:val="C00000"/>
          <w:sz w:val="20"/>
          <w:szCs w:val="20"/>
          <w:u w:val="single"/>
        </w:rPr>
      </w:pPr>
      <w:r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lastRenderedPageBreak/>
        <w:t>3.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3</w:t>
      </w:r>
      <w:r w:rsidRPr="00A71D6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Qualification, expérience et organisation du personnel d’encadrement chargé du suivi des </w:t>
      </w:r>
      <w:r w:rsidRPr="00F63A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prestations (joindre les CV)</w:t>
      </w:r>
    </w:p>
    <w:p w14:paraId="590C79B3" w14:textId="77777777" w:rsidR="002F344F" w:rsidRPr="00A71D6E" w:rsidRDefault="002F344F" w:rsidP="00A71D6E">
      <w:pP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</w:p>
    <w:p w14:paraId="357A7D57" w14:textId="77777777" w:rsidR="00A71D6E" w:rsidRDefault="00A71D6E" w:rsidP="00A71D6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465F9B5D" w14:textId="77777777" w:rsidR="00555B44" w:rsidRPr="002F344F" w:rsidRDefault="00555B44" w:rsidP="00555B44">
      <w:pPr>
        <w:pStyle w:val="Paragraphedeliste"/>
        <w:ind w:left="360"/>
        <w:jc w:val="both"/>
        <w:rPr>
          <w:rFonts w:ascii="Arial" w:hAnsi="Arial" w:cs="Arial"/>
          <w:color w:val="FFFFFF" w:themeColor="background1"/>
          <w:sz w:val="20"/>
          <w:szCs w:val="20"/>
        </w:rPr>
      </w:pPr>
    </w:p>
    <w:p w14:paraId="1409E44B" w14:textId="56FA9460" w:rsidR="00A71D6E" w:rsidRPr="00555B44" w:rsidRDefault="00555B44" w:rsidP="00555B44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3" w:name="_Toc234830977"/>
      <w:r>
        <w:rPr>
          <w:rFonts w:ascii="Arial" w:hAnsi="Arial" w:cs="Arial"/>
          <w:b/>
          <w:color w:val="FFFFFF" w:themeColor="background1"/>
          <w:sz w:val="24"/>
          <w:szCs w:val="24"/>
        </w:rPr>
        <w:t>Gestion, accompagnement et professionnalisation des équipes</w:t>
      </w:r>
      <w:bookmarkEnd w:id="3"/>
      <w:r>
        <w:rPr>
          <w:rFonts w:ascii="Arial" w:hAnsi="Arial" w:cs="Arial"/>
          <w:b/>
          <w:color w:val="FFFFFF" w:themeColor="background1"/>
          <w:sz w:val="24"/>
          <w:szCs w:val="24"/>
        </w:rPr>
        <w:t xml:space="preserve"> </w:t>
      </w:r>
    </w:p>
    <w:p w14:paraId="6F89EED4" w14:textId="231DDE01" w:rsidR="00554172" w:rsidRPr="00555B44" w:rsidRDefault="00555B44" w:rsidP="00555B4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hAnsi="Arial" w:cs="Arial"/>
          <w:b/>
          <w:color w:val="auto"/>
          <w:sz w:val="20"/>
          <w:szCs w:val="20"/>
          <w:u w:val="single"/>
        </w:rPr>
        <w:t>4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1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Modalités de gestion des absences et de remplacement du personnel</w:t>
      </w:r>
    </w:p>
    <w:p w14:paraId="3D01B64C" w14:textId="77777777" w:rsidR="00555B44" w:rsidRDefault="00555B44" w:rsidP="00555B44">
      <w:pPr>
        <w:spacing w:before="240"/>
        <w:jc w:val="both"/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54DF2658" w14:textId="515174FC" w:rsidR="00554172" w:rsidRDefault="00554172" w:rsidP="00555B44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5907539" w14:textId="77777777" w:rsidR="00554172" w:rsidRDefault="00554172" w:rsidP="00555B44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4F7CB8EC" w14:textId="14660820" w:rsidR="00554172" w:rsidRDefault="00555B44" w:rsidP="00555B4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4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2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Modalités d’intégration et d’accompagnement du personnel repris dans le cadre de l’obligation de reprise du personnel</w:t>
      </w:r>
    </w:p>
    <w:p w14:paraId="5CFBD791" w14:textId="77777777" w:rsidR="00555B44" w:rsidRPr="00555B44" w:rsidRDefault="00555B44" w:rsidP="00555B4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</w:p>
    <w:p w14:paraId="498EB757" w14:textId="77777777" w:rsidR="00554172" w:rsidRDefault="00554172" w:rsidP="00554172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9B90F26" w14:textId="32823DEF" w:rsidR="00554172" w:rsidRDefault="00554172" w:rsidP="00554172">
      <w:pPr>
        <w:rPr>
          <w:rFonts w:ascii="Arial" w:eastAsia="Times New Roman" w:hAnsi="Arial" w:cs="Times New Roman"/>
          <w:bCs/>
          <w:color w:val="auto"/>
          <w:sz w:val="20"/>
          <w:szCs w:val="20"/>
        </w:rPr>
      </w:pPr>
    </w:p>
    <w:p w14:paraId="40F76F5D" w14:textId="211A907C" w:rsidR="00BA63F4" w:rsidRPr="00BA63F4" w:rsidRDefault="00555B44" w:rsidP="00BA63F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4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3</w:t>
      </w:r>
      <w:r w:rsidR="00554172"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="00AD73CB" w:rsidRPr="00AD73CB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Formation et professionnalisation des agents</w:t>
      </w:r>
    </w:p>
    <w:p w14:paraId="19BEFC60" w14:textId="7B1EA8A5" w:rsidR="00554172" w:rsidRDefault="00554172" w:rsidP="00555B44">
      <w:pPr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85E3CA3" w14:textId="77777777" w:rsidR="00554172" w:rsidRDefault="00554172">
      <w:pPr>
        <w:rPr>
          <w:rFonts w:ascii="Arial" w:hAnsi="Arial" w:cs="Arial"/>
          <w:sz w:val="20"/>
          <w:szCs w:val="20"/>
        </w:rPr>
      </w:pPr>
    </w:p>
    <w:p w14:paraId="42A95916" w14:textId="77777777" w:rsidR="00BA63F4" w:rsidRDefault="00BA63F4">
      <w:pPr>
        <w:rPr>
          <w:rFonts w:ascii="Arial" w:hAnsi="Arial" w:cs="Arial"/>
          <w:sz w:val="20"/>
          <w:szCs w:val="20"/>
        </w:rPr>
      </w:pPr>
    </w:p>
    <w:p w14:paraId="2D9E15DE" w14:textId="29A48F4F" w:rsidR="00BA63F4" w:rsidRPr="00555B44" w:rsidRDefault="00BA63F4" w:rsidP="00BA63F4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4" w:name="_Toc234830978"/>
      <w:r>
        <w:rPr>
          <w:rFonts w:ascii="Arial" w:hAnsi="Arial" w:cs="Arial"/>
          <w:b/>
          <w:color w:val="FFFFFF" w:themeColor="background1"/>
          <w:sz w:val="24"/>
          <w:szCs w:val="24"/>
        </w:rPr>
        <w:t>Démarche qualité</w:t>
      </w:r>
      <w:bookmarkEnd w:id="4"/>
    </w:p>
    <w:p w14:paraId="129C2C8B" w14:textId="77B6BAA1" w:rsidR="00BA63F4" w:rsidRPr="00555B44" w:rsidRDefault="00BA63F4" w:rsidP="00BA63F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5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1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Pr="00BA63F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Méthodologie de suivi, de contrôle et d’évaluation de la qualité des prestations</w:t>
      </w:r>
    </w:p>
    <w:p w14:paraId="0C65931C" w14:textId="77777777" w:rsidR="00BA63F4" w:rsidRDefault="00BA63F4" w:rsidP="00BA63F4">
      <w:pPr>
        <w:spacing w:before="240"/>
        <w:jc w:val="both"/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2FC95F02" w14:textId="77777777" w:rsidR="00BA63F4" w:rsidRDefault="00BA63F4" w:rsidP="00BA63F4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182BC676" w14:textId="77777777" w:rsidR="00BA63F4" w:rsidRDefault="00BA63F4">
      <w:pPr>
        <w:rPr>
          <w:rFonts w:ascii="Arial" w:hAnsi="Arial" w:cs="Arial"/>
          <w:sz w:val="20"/>
          <w:szCs w:val="20"/>
        </w:rPr>
      </w:pPr>
    </w:p>
    <w:p w14:paraId="086AE38C" w14:textId="0D9EF195" w:rsidR="00BA63F4" w:rsidRPr="00555B44" w:rsidRDefault="00BA63F4" w:rsidP="00BA63F4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5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2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Pr="00BA63F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Organisation du traitement des non-conformités et actions correctives</w:t>
      </w:r>
    </w:p>
    <w:p w14:paraId="07A81647" w14:textId="77777777" w:rsidR="00BA63F4" w:rsidRDefault="00BA63F4" w:rsidP="00BA63F4">
      <w:pPr>
        <w:spacing w:before="240"/>
        <w:jc w:val="both"/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566B5FE8" w14:textId="77777777" w:rsidR="00BA63F4" w:rsidRDefault="00BA63F4" w:rsidP="00BA63F4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27E3356" w14:textId="77777777" w:rsidR="00BA63F4" w:rsidRDefault="00BA63F4">
      <w:pPr>
        <w:rPr>
          <w:rFonts w:ascii="Arial" w:hAnsi="Arial" w:cs="Arial"/>
          <w:sz w:val="20"/>
          <w:szCs w:val="20"/>
        </w:rPr>
      </w:pPr>
    </w:p>
    <w:p w14:paraId="6E40F823" w14:textId="6AE58ECD" w:rsidR="00BA63F4" w:rsidRPr="00563C2E" w:rsidRDefault="00BA63F4" w:rsidP="00563C2E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5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3</w:t>
      </w:r>
      <w:r w:rsidRPr="00555B44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="00563C2E" w:rsidRPr="00563C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Mesures d’hygiène et de sécurité mises en œuvre pour les agents et les occupants des locau</w:t>
      </w:r>
      <w:r w:rsidR="00563C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x</w:t>
      </w:r>
    </w:p>
    <w:p w14:paraId="4D7C5053" w14:textId="77777777" w:rsidR="00BA63F4" w:rsidRDefault="00BA63F4" w:rsidP="00BA63F4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5CFB9B3B" w14:textId="77777777" w:rsidR="00563C2E" w:rsidRDefault="00563C2E" w:rsidP="00BA63F4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11E9D2BA" w14:textId="77777777" w:rsidR="00563C2E" w:rsidRDefault="00563C2E" w:rsidP="00BA63F4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2E52DAAB" w14:textId="088D5CD2" w:rsidR="00563C2E" w:rsidRPr="00555B44" w:rsidRDefault="00563C2E" w:rsidP="00563C2E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jc w:val="both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5" w:name="_Toc234830979"/>
      <w:r>
        <w:rPr>
          <w:rFonts w:ascii="Arial" w:hAnsi="Arial" w:cs="Arial"/>
          <w:b/>
          <w:color w:val="FFFFFF" w:themeColor="background1"/>
          <w:sz w:val="24"/>
          <w:szCs w:val="24"/>
        </w:rPr>
        <w:t>Moyens matériels et produits utilisés</w:t>
      </w:r>
      <w:bookmarkEnd w:id="5"/>
    </w:p>
    <w:p w14:paraId="6C5BF9C9" w14:textId="228E9E3A" w:rsidR="00563C2E" w:rsidRPr="00563C2E" w:rsidRDefault="00563C2E" w:rsidP="00563C2E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6</w:t>
      </w:r>
      <w:r w:rsidRPr="00563C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.1. Moyens matériels et équipements affectés à l’exécution des prestations</w:t>
      </w:r>
    </w:p>
    <w:p w14:paraId="01932F49" w14:textId="77777777" w:rsidR="00563C2E" w:rsidRDefault="00563C2E" w:rsidP="00563C2E">
      <w:pPr>
        <w:spacing w:before="240"/>
        <w:jc w:val="both"/>
        <w:rPr>
          <w:rFonts w:ascii="Wingdings" w:eastAsia="Wingdings" w:hAnsi="Wingdings" w:cs="Wingdings"/>
          <w:b/>
          <w:sz w:val="20"/>
          <w:szCs w:val="20"/>
          <w:highlight w:val="cyan"/>
        </w:rPr>
      </w:pPr>
    </w:p>
    <w:p w14:paraId="5EFF67D0" w14:textId="073E7174" w:rsidR="00563C2E" w:rsidRDefault="00563C2E" w:rsidP="00563C2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22C14AB6" w14:textId="77777777" w:rsidR="00563C2E" w:rsidRDefault="00563C2E"/>
    <w:p w14:paraId="7138B311" w14:textId="77777777" w:rsidR="00563C2E" w:rsidRDefault="00563C2E">
      <w:pPr>
        <w:rPr>
          <w:rFonts w:ascii="Arial" w:hAnsi="Arial" w:cs="Arial"/>
          <w:sz w:val="20"/>
          <w:szCs w:val="20"/>
        </w:rPr>
      </w:pPr>
    </w:p>
    <w:p w14:paraId="1FA3DD7E" w14:textId="31C51747" w:rsidR="00563C2E" w:rsidRPr="00F63A2E" w:rsidRDefault="00563C2E" w:rsidP="00563C2E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6</w:t>
      </w:r>
      <w:r w:rsidRPr="00563C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2</w:t>
      </w:r>
      <w:r w:rsidRPr="00563C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 Produits utilisés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 </w:t>
      </w:r>
      <w:r w:rsidRPr="00F63A2E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(joindre impérativement les fiches techniques et les fiches de données de sécurité (FDS) relatives aux produits).</w:t>
      </w:r>
    </w:p>
    <w:p w14:paraId="6EB35673" w14:textId="77777777" w:rsidR="00563C2E" w:rsidRPr="00F63A2E" w:rsidRDefault="00563C2E" w:rsidP="00563C2E">
      <w:pPr>
        <w:spacing w:before="240"/>
        <w:jc w:val="both"/>
        <w:rPr>
          <w:rFonts w:ascii="Wingdings" w:eastAsia="Wingdings" w:hAnsi="Wingdings" w:cs="Wingdings"/>
          <w:b/>
          <w:color w:val="auto"/>
          <w:sz w:val="20"/>
          <w:szCs w:val="20"/>
          <w:highlight w:val="cyan"/>
        </w:rPr>
      </w:pPr>
    </w:p>
    <w:p w14:paraId="0689A338" w14:textId="69474873" w:rsidR="00563C2E" w:rsidRDefault="00563C2E" w:rsidP="00563C2E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0C2C4DE3" w14:textId="6C74F7A6" w:rsidR="00563C2E" w:rsidRDefault="00563C2E" w:rsidP="00563C2E">
      <w:pPr>
        <w:jc w:val="both"/>
        <w:rPr>
          <w:rFonts w:ascii="Arial" w:hAnsi="Arial" w:cs="Arial"/>
          <w:sz w:val="20"/>
          <w:szCs w:val="20"/>
        </w:rPr>
      </w:pPr>
    </w:p>
    <w:p w14:paraId="693A322C" w14:textId="77777777" w:rsidR="00563C2E" w:rsidRDefault="00563C2E" w:rsidP="00563C2E">
      <w:pPr>
        <w:jc w:val="both"/>
        <w:rPr>
          <w:rFonts w:ascii="Arial" w:hAnsi="Arial" w:cs="Arial"/>
          <w:sz w:val="20"/>
          <w:szCs w:val="20"/>
        </w:rPr>
      </w:pPr>
    </w:p>
    <w:p w14:paraId="27BA8303" w14:textId="1FAB6808" w:rsidR="00EB5806" w:rsidRDefault="001D3562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6" w:name="_Toc234830980"/>
      <w:r>
        <w:rPr>
          <w:rFonts w:ascii="Arial" w:hAnsi="Arial" w:cs="Arial"/>
          <w:b/>
          <w:color w:val="FFFFFF" w:themeColor="background1"/>
          <w:sz w:val="24"/>
          <w:szCs w:val="24"/>
        </w:rPr>
        <w:t>Engagements environnementaux et actions mises en œuvre dans le cadre du marché</w:t>
      </w:r>
      <w:bookmarkEnd w:id="6"/>
    </w:p>
    <w:p w14:paraId="3940CE5A" w14:textId="537C2401" w:rsidR="00EB5806" w:rsidRDefault="00FF2AA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NB : Tout renvoi vers un rapport général de la responsabilité environnementale de l’entreprise (du groupe) en lieu et place de réponses spécifiques aux questions ci-dessous est à proscrire</w:t>
      </w:r>
      <w:r w:rsidR="00557F3E">
        <w:rPr>
          <w:rFonts w:ascii="Arial" w:hAnsi="Arial" w:cs="Arial"/>
          <w:sz w:val="20"/>
          <w:szCs w:val="20"/>
        </w:rPr>
        <w:t xml:space="preserve">. </w:t>
      </w:r>
    </w:p>
    <w:p w14:paraId="06391862" w14:textId="77777777" w:rsidR="00EB5806" w:rsidRDefault="00EB5806">
      <w:pPr>
        <w:jc w:val="both"/>
        <w:rPr>
          <w:rFonts w:ascii="Arial" w:hAnsi="Arial" w:cs="Arial"/>
          <w:sz w:val="20"/>
          <w:szCs w:val="20"/>
        </w:rPr>
      </w:pPr>
    </w:p>
    <w:p w14:paraId="6CA0D990" w14:textId="29080FBA" w:rsidR="00AC16B7" w:rsidRPr="003110A7" w:rsidRDefault="003110A7" w:rsidP="003110A7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7</w:t>
      </w:r>
      <w:r w:rsidR="00FF2AAD"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.1. </w:t>
      </w:r>
      <w:r w:rsidR="00557F3E"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Décrire </w:t>
      </w:r>
      <w:r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les mesures mises en œuvre pour l’exécution du marché afin de réduire son impact sur l’environnement</w:t>
      </w:r>
    </w:p>
    <w:p w14:paraId="07CCE680" w14:textId="77777777" w:rsidR="0026509D" w:rsidRDefault="0026509D">
      <w:pPr>
        <w:rPr>
          <w:rFonts w:ascii="Arial" w:hAnsi="Arial" w:cs="Arial"/>
          <w:sz w:val="20"/>
          <w:szCs w:val="20"/>
        </w:rPr>
      </w:pPr>
    </w:p>
    <w:p w14:paraId="5018CED5" w14:textId="77777777" w:rsidR="0026509D" w:rsidRDefault="0026509D" w:rsidP="0026509D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60AF3A0A" w14:textId="77777777" w:rsidR="003110A7" w:rsidRDefault="003110A7" w:rsidP="003110A7">
      <w:pPr>
        <w:jc w:val="both"/>
        <w:rPr>
          <w:rFonts w:ascii="Arial" w:hAnsi="Arial" w:cs="Arial"/>
          <w:sz w:val="20"/>
          <w:szCs w:val="20"/>
        </w:rPr>
      </w:pPr>
    </w:p>
    <w:p w14:paraId="3D527E5B" w14:textId="77777777" w:rsidR="003110A7" w:rsidRDefault="003110A7" w:rsidP="003110A7">
      <w:pPr>
        <w:jc w:val="both"/>
        <w:rPr>
          <w:rFonts w:ascii="Arial" w:hAnsi="Arial" w:cs="Arial"/>
          <w:sz w:val="20"/>
          <w:szCs w:val="20"/>
        </w:rPr>
      </w:pPr>
    </w:p>
    <w:p w14:paraId="20C6320A" w14:textId="0DC2B49B" w:rsidR="003110A7" w:rsidRDefault="003110A7" w:rsidP="003110A7">
      <w:pPr>
        <w:pStyle w:val="Titre1"/>
        <w:numPr>
          <w:ilvl w:val="0"/>
          <w:numId w:val="9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2F5496" w:themeFill="accent5" w:themeFillShade="BF"/>
        <w:ind w:left="284" w:hanging="284"/>
        <w:jc w:val="both"/>
        <w:rPr>
          <w:rFonts w:ascii="Arial" w:hAnsi="Arial" w:cs="Arial"/>
          <w:b/>
          <w:color w:val="FFFFFF" w:themeColor="background1"/>
          <w:sz w:val="24"/>
          <w:szCs w:val="24"/>
        </w:rPr>
      </w:pPr>
      <w:bookmarkStart w:id="7" w:name="_Toc234830981"/>
      <w:r>
        <w:rPr>
          <w:rFonts w:ascii="Arial" w:hAnsi="Arial" w:cs="Arial"/>
          <w:b/>
          <w:color w:val="FFFFFF" w:themeColor="background1"/>
          <w:sz w:val="24"/>
          <w:szCs w:val="24"/>
        </w:rPr>
        <w:t>Engagement</w:t>
      </w:r>
      <w:r w:rsidR="001D3562">
        <w:rPr>
          <w:rFonts w:ascii="Arial" w:hAnsi="Arial" w:cs="Arial"/>
          <w:b/>
          <w:color w:val="FFFFFF" w:themeColor="background1"/>
          <w:sz w:val="24"/>
          <w:szCs w:val="24"/>
        </w:rPr>
        <w:t>s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 xml:space="preserve"> du candidat en </w:t>
      </w:r>
      <w:r w:rsidR="001D3562">
        <w:rPr>
          <w:rFonts w:ascii="Arial" w:hAnsi="Arial" w:cs="Arial"/>
          <w:b/>
          <w:color w:val="FFFFFF" w:themeColor="background1"/>
          <w:sz w:val="24"/>
          <w:szCs w:val="24"/>
        </w:rPr>
        <w:t>matière d</w:t>
      </w:r>
      <w:r>
        <w:rPr>
          <w:rFonts w:ascii="Arial" w:hAnsi="Arial" w:cs="Arial"/>
          <w:b/>
          <w:color w:val="FFFFFF" w:themeColor="background1"/>
          <w:sz w:val="24"/>
          <w:szCs w:val="24"/>
        </w:rPr>
        <w:t>’insertion sociale et de responsabilité sociétale</w:t>
      </w:r>
      <w:r w:rsidR="001D3562">
        <w:rPr>
          <w:rFonts w:ascii="Arial" w:hAnsi="Arial" w:cs="Arial"/>
          <w:b/>
          <w:color w:val="FFFFFF" w:themeColor="background1"/>
          <w:sz w:val="24"/>
          <w:szCs w:val="24"/>
        </w:rPr>
        <w:t xml:space="preserve"> dans le cadre du marché</w:t>
      </w:r>
      <w:bookmarkEnd w:id="7"/>
    </w:p>
    <w:p w14:paraId="7D69D8CD" w14:textId="17BB3459" w:rsidR="003110A7" w:rsidRDefault="003110A7" w:rsidP="001D3562">
      <w:pPr>
        <w:jc w:val="both"/>
        <w:rPr>
          <w:rFonts w:ascii="Arial" w:hAnsi="Arial" w:cs="Arial"/>
          <w:sz w:val="20"/>
          <w:szCs w:val="20"/>
        </w:rPr>
      </w:pPr>
      <w:r w:rsidRPr="003110A7">
        <w:rPr>
          <w:rFonts w:ascii="Arial" w:hAnsi="Arial" w:cs="Arial"/>
          <w:sz w:val="20"/>
          <w:szCs w:val="20"/>
        </w:rPr>
        <w:t>NB : Tout renvoi vers un rapport général de la responsabilité sociétale de l’entreprise (du groupe) en lieu et place de réponses spécifiques aux questions ci-dessous est à proscrire</w:t>
      </w:r>
      <w:r w:rsidR="001D3562">
        <w:rPr>
          <w:rFonts w:ascii="Arial" w:hAnsi="Arial" w:cs="Arial"/>
          <w:sz w:val="20"/>
          <w:szCs w:val="20"/>
        </w:rPr>
        <w:t>.</w:t>
      </w:r>
    </w:p>
    <w:p w14:paraId="221FF373" w14:textId="77777777" w:rsidR="0054613C" w:rsidRDefault="0054613C" w:rsidP="001D3562">
      <w:pPr>
        <w:jc w:val="both"/>
        <w:rPr>
          <w:rFonts w:ascii="Arial" w:hAnsi="Arial" w:cs="Arial"/>
          <w:sz w:val="20"/>
          <w:szCs w:val="20"/>
        </w:rPr>
      </w:pPr>
    </w:p>
    <w:p w14:paraId="19D554C6" w14:textId="77777777" w:rsidR="0054613C" w:rsidRDefault="0054613C" w:rsidP="001D3562">
      <w:pPr>
        <w:jc w:val="both"/>
        <w:rPr>
          <w:rFonts w:ascii="Arial" w:hAnsi="Arial" w:cs="Arial"/>
          <w:sz w:val="20"/>
          <w:szCs w:val="20"/>
        </w:rPr>
      </w:pPr>
    </w:p>
    <w:p w14:paraId="6D0CCC73" w14:textId="7F46A1E4" w:rsidR="001D3562" w:rsidRPr="003110A7" w:rsidRDefault="001D3562" w:rsidP="001D3562">
      <w:pPr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8</w:t>
      </w:r>
      <w:r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.1. </w:t>
      </w:r>
      <w:r w:rsidRPr="001D3562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Le nombre d’heures d’insertion annuelles que le candidat s’engage à réaliser (le nombre d’heures minimal annuel étant fixé à 50 heures).</w:t>
      </w:r>
    </w:p>
    <w:p w14:paraId="53429D71" w14:textId="77777777" w:rsidR="00AC16B7" w:rsidRDefault="00AC16B7" w:rsidP="00B27C5E">
      <w:pPr>
        <w:pStyle w:val="Paragraphedeliste"/>
        <w:rPr>
          <w:rFonts w:ascii="Arial" w:hAnsi="Arial" w:cs="Arial"/>
          <w:sz w:val="20"/>
          <w:szCs w:val="20"/>
        </w:rPr>
      </w:pPr>
    </w:p>
    <w:p w14:paraId="53AA4E64" w14:textId="3D9EC78D" w:rsidR="00AC16B7" w:rsidRDefault="00AC16B7" w:rsidP="00AC16B7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3313214C" w14:textId="77777777" w:rsidR="0054613C" w:rsidRDefault="0054613C" w:rsidP="00AC16B7">
      <w:pPr>
        <w:spacing w:before="240"/>
        <w:jc w:val="both"/>
        <w:rPr>
          <w:rFonts w:ascii="Arial" w:hAnsi="Arial" w:cs="Arial"/>
          <w:sz w:val="20"/>
          <w:szCs w:val="20"/>
        </w:rPr>
      </w:pPr>
    </w:p>
    <w:p w14:paraId="4D40443E" w14:textId="77777777" w:rsidR="0054613C" w:rsidRPr="0054613C" w:rsidRDefault="0054613C" w:rsidP="0054613C">
      <w:pPr>
        <w:keepLines/>
        <w:spacing w:after="0" w:line="240" w:lineRule="auto"/>
        <w:contextualSpacing/>
        <w:jc w:val="both"/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</w:pP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8</w:t>
      </w:r>
      <w:r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.</w:t>
      </w:r>
      <w:r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2</w:t>
      </w:r>
      <w:r w:rsidRPr="003110A7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 xml:space="preserve">. </w:t>
      </w:r>
      <w:r w:rsidRPr="0054613C">
        <w:rPr>
          <w:rFonts w:ascii="Arial" w:eastAsia="Times New Roman" w:hAnsi="Arial" w:cs="Times New Roman"/>
          <w:b/>
          <w:color w:val="auto"/>
          <w:sz w:val="20"/>
          <w:szCs w:val="20"/>
          <w:u w:val="single"/>
        </w:rPr>
        <w:t>Les modalités de mise en œuvre de la clause d’insertion</w:t>
      </w:r>
    </w:p>
    <w:p w14:paraId="619EBF01" w14:textId="3586E879" w:rsidR="0054613C" w:rsidRDefault="0054613C" w:rsidP="0054613C">
      <w:pPr>
        <w:jc w:val="both"/>
        <w:rPr>
          <w:rFonts w:ascii="Arial" w:hAnsi="Arial" w:cs="Arial"/>
          <w:sz w:val="20"/>
          <w:szCs w:val="20"/>
        </w:rPr>
      </w:pPr>
    </w:p>
    <w:p w14:paraId="7ED2F469" w14:textId="77777777" w:rsidR="00AF4352" w:rsidRDefault="00AF4352" w:rsidP="00AF4352">
      <w:pPr>
        <w:spacing w:before="240"/>
        <w:jc w:val="both"/>
        <w:rPr>
          <w:rFonts w:ascii="Arial" w:hAnsi="Arial" w:cs="Arial"/>
          <w:sz w:val="20"/>
          <w:szCs w:val="20"/>
        </w:rPr>
      </w:pPr>
      <w:r>
        <w:rPr>
          <w:rFonts w:ascii="Wingdings" w:eastAsia="Wingdings" w:hAnsi="Wingdings" w:cs="Wingdings"/>
          <w:b/>
          <w:sz w:val="20"/>
          <w:szCs w:val="20"/>
          <w:highlight w:val="cyan"/>
        </w:rPr>
        <w:t>!</w:t>
      </w:r>
      <w:r>
        <w:rPr>
          <w:rFonts w:ascii="Arial" w:hAnsi="Arial" w:cs="Arial"/>
          <w:sz w:val="20"/>
          <w:szCs w:val="20"/>
          <w:highlight w:val="cyan"/>
        </w:rPr>
        <w:t>……………………………………………..</w:t>
      </w:r>
    </w:p>
    <w:p w14:paraId="7E683555" w14:textId="77777777" w:rsidR="00AF4352" w:rsidRDefault="00AF4352" w:rsidP="0054613C">
      <w:pPr>
        <w:jc w:val="both"/>
        <w:rPr>
          <w:rFonts w:ascii="Arial" w:hAnsi="Arial" w:cs="Arial"/>
          <w:sz w:val="20"/>
          <w:szCs w:val="20"/>
        </w:rPr>
      </w:pPr>
    </w:p>
    <w:p w14:paraId="294CA7D4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377C464B" w14:textId="77777777" w:rsid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59039B8A" w14:textId="77777777" w:rsidR="00D55768" w:rsidRDefault="00D55768" w:rsidP="00934781">
      <w:pPr>
        <w:rPr>
          <w:rFonts w:ascii="Arial" w:hAnsi="Arial" w:cs="Arial"/>
          <w:sz w:val="20"/>
          <w:szCs w:val="20"/>
        </w:rPr>
      </w:pPr>
    </w:p>
    <w:p w14:paraId="23FB5C98" w14:textId="77777777" w:rsidR="00D55768" w:rsidRDefault="00D55768" w:rsidP="00934781">
      <w:pPr>
        <w:rPr>
          <w:rFonts w:ascii="Arial" w:hAnsi="Arial" w:cs="Arial"/>
          <w:sz w:val="20"/>
          <w:szCs w:val="20"/>
        </w:rPr>
      </w:pPr>
    </w:p>
    <w:p w14:paraId="34457721" w14:textId="77777777" w:rsidR="00D55768" w:rsidRDefault="00D55768" w:rsidP="00934781">
      <w:pPr>
        <w:rPr>
          <w:rFonts w:ascii="Arial" w:hAnsi="Arial" w:cs="Arial"/>
          <w:sz w:val="20"/>
          <w:szCs w:val="20"/>
        </w:rPr>
      </w:pPr>
    </w:p>
    <w:p w14:paraId="2D92EE13" w14:textId="77777777" w:rsidR="00D55768" w:rsidRPr="00934781" w:rsidRDefault="00D55768" w:rsidP="00934781">
      <w:pPr>
        <w:rPr>
          <w:rFonts w:ascii="Arial" w:hAnsi="Arial" w:cs="Arial"/>
          <w:sz w:val="20"/>
          <w:szCs w:val="20"/>
        </w:rPr>
      </w:pPr>
    </w:p>
    <w:p w14:paraId="0042BED8" w14:textId="05B42264" w:rsidR="00986CC5" w:rsidRPr="00986CC5" w:rsidRDefault="00986CC5" w:rsidP="00934781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986CC5">
        <w:rPr>
          <w:rFonts w:ascii="Arial" w:hAnsi="Arial" w:cs="Arial"/>
          <w:b/>
          <w:bCs/>
          <w:sz w:val="20"/>
          <w:szCs w:val="20"/>
          <w:u w:val="single"/>
        </w:rPr>
        <w:t>IMPORTANT :</w:t>
      </w:r>
    </w:p>
    <w:p w14:paraId="63E58AB7" w14:textId="0337819B" w:rsidR="00986CC5" w:rsidRDefault="00986CC5" w:rsidP="0093478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candidat devra joindre en annexes les justificatifs suivants :</w:t>
      </w:r>
    </w:p>
    <w:p w14:paraId="22B5C0E9" w14:textId="44BCEB0F" w:rsidR="00986CC5" w:rsidRDefault="00986CC5" w:rsidP="00986CC5">
      <w:pPr>
        <w:pStyle w:val="Paragraphedeliste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Curriculum vitae (CV) du personnel d’encadrement ;</w:t>
      </w:r>
    </w:p>
    <w:p w14:paraId="2990DB41" w14:textId="671B6DD7" w:rsidR="00986CC5" w:rsidRDefault="00986CC5" w:rsidP="00986CC5">
      <w:pPr>
        <w:pStyle w:val="Paragraphedeliste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fiches techniques des produits utilisés ;</w:t>
      </w:r>
    </w:p>
    <w:p w14:paraId="3544D11A" w14:textId="1ED9039B" w:rsidR="00986CC5" w:rsidRPr="00986CC5" w:rsidRDefault="00986CC5" w:rsidP="00986CC5">
      <w:pPr>
        <w:pStyle w:val="Paragraphedeliste"/>
        <w:numPr>
          <w:ilvl w:val="0"/>
          <w:numId w:val="2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 fiches de données de sécurité (FDS) des produits utilisés.</w:t>
      </w:r>
    </w:p>
    <w:p w14:paraId="32A4648D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3D92F5DE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7261B511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3937E720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1AD99261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23E2FD06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7B383CE5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0827647B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2B977B6C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16DBF7A8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3B127ACB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6EBC090B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18164C7C" w14:textId="77777777" w:rsidR="00934781" w:rsidRPr="00934781" w:rsidRDefault="00934781" w:rsidP="00934781">
      <w:pPr>
        <w:rPr>
          <w:rFonts w:ascii="Arial" w:hAnsi="Arial" w:cs="Arial"/>
          <w:sz w:val="20"/>
          <w:szCs w:val="20"/>
        </w:rPr>
      </w:pPr>
    </w:p>
    <w:p w14:paraId="30E6648E" w14:textId="64FE8677" w:rsidR="00934781" w:rsidRPr="00934781" w:rsidRDefault="00934781" w:rsidP="00934781">
      <w:pPr>
        <w:tabs>
          <w:tab w:val="left" w:pos="1185"/>
        </w:tabs>
        <w:rPr>
          <w:rFonts w:ascii="Arial" w:hAnsi="Arial" w:cs="Arial"/>
          <w:sz w:val="20"/>
          <w:szCs w:val="20"/>
        </w:rPr>
      </w:pPr>
    </w:p>
    <w:sectPr w:rsidR="00934781" w:rsidRPr="00934781">
      <w:footerReference w:type="default" r:id="rId16"/>
      <w:footerReference w:type="first" r:id="rId17"/>
      <w:type w:val="continuous"/>
      <w:pgSz w:w="11920" w:h="16840"/>
      <w:pgMar w:top="1738" w:right="1412" w:bottom="932" w:left="15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BB488" w14:textId="77777777" w:rsidR="006461DD" w:rsidRDefault="006461DD">
      <w:pPr>
        <w:spacing w:after="0" w:line="240" w:lineRule="auto"/>
      </w:pPr>
      <w:r>
        <w:separator/>
      </w:r>
    </w:p>
  </w:endnote>
  <w:endnote w:type="continuationSeparator" w:id="0">
    <w:p w14:paraId="6B9BE55F" w14:textId="77777777" w:rsidR="006461DD" w:rsidRDefault="00646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ndome ICG">
    <w:altName w:val="Calibri"/>
    <w:charset w:val="00"/>
    <w:family w:val="auto"/>
    <w:pitch w:val="default"/>
  </w:font>
  <w:font w:name="CG Time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Content>
      <w:p w14:paraId="5C6DD1D3" w14:textId="23E85B76" w:rsidR="00EB5806" w:rsidRDefault="00FF2AAD">
        <w:pPr>
          <w:pStyle w:val="Pieddepage"/>
          <w:jc w:val="right"/>
        </w:pPr>
        <w:r>
          <w:rPr>
            <w:rFonts w:eastAsia="Times New Roman"/>
            <w:sz w:val="20"/>
            <w:szCs w:val="20"/>
          </w:rPr>
          <w:t>2026DRMPL00</w:t>
        </w:r>
        <w:r w:rsidR="00934781">
          <w:rPr>
            <w:rFonts w:eastAsia="Times New Roman"/>
            <w:sz w:val="20"/>
            <w:szCs w:val="20"/>
          </w:rPr>
          <w:t>6</w:t>
        </w:r>
        <w:r>
          <w:rPr>
            <w:rFonts w:eastAsia="Times New Roman"/>
            <w:sz w:val="20"/>
            <w:szCs w:val="20"/>
          </w:rPr>
          <w:t xml:space="preserve"> - </w:t>
        </w:r>
        <w:r>
          <w:rPr>
            <w:sz w:val="20"/>
            <w:szCs w:val="20"/>
            <w:lang w:eastAsia="en-US"/>
          </w:rPr>
          <w:t xml:space="preserve">Cadre de réponse technique                                                                                                      </w:t>
        </w:r>
        <w:r>
          <w:rPr>
            <w:lang w:eastAsia="en-US"/>
          </w:rPr>
          <w:t xml:space="preserve">Page </w:t>
        </w:r>
        <w:r>
          <w:rPr>
            <w:b/>
            <w:bCs/>
            <w:lang w:eastAsia="en-US"/>
          </w:rPr>
          <w:fldChar w:fldCharType="begin"/>
        </w:r>
        <w:r>
          <w:rPr>
            <w:b/>
            <w:bCs/>
            <w:lang w:eastAsia="en-US"/>
          </w:rPr>
          <w:instrText>PAGE  \* Arabic  \* MERGEFORMAT</w:instrText>
        </w:r>
        <w:r>
          <w:rPr>
            <w:b/>
            <w:bCs/>
            <w:lang w:eastAsia="en-US"/>
          </w:rPr>
          <w:fldChar w:fldCharType="separate"/>
        </w:r>
        <w:r>
          <w:rPr>
            <w:b/>
            <w:bCs/>
            <w:lang w:eastAsia="en-US"/>
          </w:rPr>
          <w:t>10</w:t>
        </w:r>
        <w:r>
          <w:rPr>
            <w:b/>
            <w:bCs/>
            <w:lang w:eastAsia="en-US"/>
          </w:rPr>
          <w:fldChar w:fldCharType="end"/>
        </w:r>
        <w:r>
          <w:rPr>
            <w:lang w:eastAsia="en-US"/>
          </w:rPr>
          <w:t xml:space="preserve"> sur </w:t>
        </w:r>
        <w:r>
          <w:rPr>
            <w:b/>
            <w:bCs/>
            <w:lang w:eastAsia="en-US"/>
          </w:rPr>
          <w:fldChar w:fldCharType="begin"/>
        </w:r>
        <w:r>
          <w:rPr>
            <w:b/>
            <w:bCs/>
            <w:lang w:eastAsia="en-US"/>
          </w:rPr>
          <w:instrText>NUMPAGES  \* Arabic  \* MERGEFORMAT</w:instrText>
        </w:r>
        <w:r>
          <w:rPr>
            <w:b/>
            <w:bCs/>
            <w:lang w:eastAsia="en-US"/>
          </w:rPr>
          <w:fldChar w:fldCharType="separate"/>
        </w:r>
        <w:r>
          <w:rPr>
            <w:b/>
            <w:bCs/>
            <w:lang w:eastAsia="en-US"/>
          </w:rPr>
          <w:t>10</w:t>
        </w:r>
        <w:r>
          <w:rPr>
            <w:b/>
            <w:bCs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Content>
      <w:p w14:paraId="2ABFA2E1" w14:textId="77777777" w:rsidR="00EB5806" w:rsidRDefault="00FF2AAD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14D85268" w14:textId="77777777" w:rsidR="00EB5806" w:rsidRDefault="00FF2AAD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>
          <w:rPr>
            <w:rFonts w:cs="Times New Roman"/>
            <w:b/>
            <w:bCs/>
            <w:color w:val="auto"/>
            <w:lang w:eastAsia="en-US"/>
          </w:rPr>
          <w:fldChar w:fldCharType="begin"/>
        </w:r>
        <w:r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color w:val="auto"/>
            <w:lang w:eastAsia="en-US"/>
          </w:rPr>
          <w:t>1</w:t>
        </w:r>
        <w:r>
          <w:rPr>
            <w:rFonts w:cs="Times New Roman"/>
            <w:b/>
            <w:bCs/>
            <w:color w:val="auto"/>
            <w:lang w:eastAsia="en-US"/>
          </w:rPr>
          <w:fldChar w:fldCharType="end"/>
        </w:r>
        <w:r>
          <w:rPr>
            <w:rFonts w:cs="Times New Roman"/>
            <w:color w:val="auto"/>
            <w:lang w:eastAsia="en-US"/>
          </w:rPr>
          <w:t xml:space="preserve"> sur </w:t>
        </w:r>
        <w:r>
          <w:rPr>
            <w:rFonts w:cs="Times New Roman"/>
            <w:b/>
            <w:bCs/>
            <w:color w:val="auto"/>
            <w:lang w:eastAsia="en-US"/>
          </w:rPr>
          <w:fldChar w:fldCharType="begin"/>
        </w:r>
        <w:r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color w:val="auto"/>
            <w:lang w:eastAsia="en-US"/>
          </w:rPr>
          <w:t>11</w:t>
        </w:r>
        <w:r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49DE09E4" w14:textId="77777777" w:rsidR="00EB5806" w:rsidRDefault="00EB580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7BF0" w14:textId="77777777" w:rsidR="006461DD" w:rsidRDefault="006461DD">
      <w:pPr>
        <w:spacing w:after="0" w:line="240" w:lineRule="auto"/>
      </w:pPr>
      <w:r>
        <w:separator/>
      </w:r>
    </w:p>
  </w:footnote>
  <w:footnote w:type="continuationSeparator" w:id="0">
    <w:p w14:paraId="2A49C7EA" w14:textId="77777777" w:rsidR="006461DD" w:rsidRDefault="006461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5600"/>
    <w:multiLevelType w:val="multilevel"/>
    <w:tmpl w:val="23F4D40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B25771"/>
    <w:multiLevelType w:val="multilevel"/>
    <w:tmpl w:val="9A9A851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43A07"/>
    <w:multiLevelType w:val="multilevel"/>
    <w:tmpl w:val="A8C4E1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C4ACB"/>
    <w:multiLevelType w:val="multilevel"/>
    <w:tmpl w:val="FFA2A37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E1B21"/>
    <w:multiLevelType w:val="hybridMultilevel"/>
    <w:tmpl w:val="EB526744"/>
    <w:lvl w:ilvl="0" w:tplc="6C5ECA0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95F63"/>
    <w:multiLevelType w:val="hybridMultilevel"/>
    <w:tmpl w:val="8AB0113C"/>
    <w:lvl w:ilvl="0" w:tplc="AA2AA138">
      <w:start w:val="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B4B37"/>
    <w:multiLevelType w:val="multilevel"/>
    <w:tmpl w:val="8774F85E"/>
    <w:lvl w:ilvl="0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3141D8"/>
    <w:multiLevelType w:val="multilevel"/>
    <w:tmpl w:val="F584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F4EC0"/>
    <w:multiLevelType w:val="multilevel"/>
    <w:tmpl w:val="B2ECBA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744C6"/>
    <w:multiLevelType w:val="multilevel"/>
    <w:tmpl w:val="2EAE0F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B697E"/>
    <w:multiLevelType w:val="multilevel"/>
    <w:tmpl w:val="B4FEE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14AC9"/>
    <w:multiLevelType w:val="multilevel"/>
    <w:tmpl w:val="967CB3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05BE5"/>
    <w:multiLevelType w:val="multilevel"/>
    <w:tmpl w:val="37C265F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60630"/>
    <w:multiLevelType w:val="multilevel"/>
    <w:tmpl w:val="1E96C00C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4722311D"/>
    <w:multiLevelType w:val="multilevel"/>
    <w:tmpl w:val="B85C4104"/>
    <w:lvl w:ilvl="0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15" w15:restartNumberingAfterBreak="0">
    <w:nsid w:val="47571360"/>
    <w:multiLevelType w:val="multilevel"/>
    <w:tmpl w:val="E53E07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36670"/>
    <w:multiLevelType w:val="multilevel"/>
    <w:tmpl w:val="2E8052B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E414CC"/>
    <w:multiLevelType w:val="multilevel"/>
    <w:tmpl w:val="1E646C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49152F"/>
    <w:multiLevelType w:val="multilevel"/>
    <w:tmpl w:val="E31C3978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80871"/>
    <w:multiLevelType w:val="multilevel"/>
    <w:tmpl w:val="F856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86628B"/>
    <w:multiLevelType w:val="multilevel"/>
    <w:tmpl w:val="8EDAD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7B6600"/>
    <w:multiLevelType w:val="multilevel"/>
    <w:tmpl w:val="CE1200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097481767">
    <w:abstractNumId w:val="14"/>
  </w:num>
  <w:num w:numId="2" w16cid:durableId="1975788752">
    <w:abstractNumId w:val="1"/>
  </w:num>
  <w:num w:numId="3" w16cid:durableId="6637624">
    <w:abstractNumId w:val="2"/>
  </w:num>
  <w:num w:numId="4" w16cid:durableId="1408577710">
    <w:abstractNumId w:val="3"/>
  </w:num>
  <w:num w:numId="5" w16cid:durableId="1155226349">
    <w:abstractNumId w:val="9"/>
  </w:num>
  <w:num w:numId="6" w16cid:durableId="1222979660">
    <w:abstractNumId w:val="6"/>
  </w:num>
  <w:num w:numId="7" w16cid:durableId="2080514761">
    <w:abstractNumId w:val="10"/>
  </w:num>
  <w:num w:numId="8" w16cid:durableId="1963145294">
    <w:abstractNumId w:val="20"/>
  </w:num>
  <w:num w:numId="9" w16cid:durableId="505557103">
    <w:abstractNumId w:val="21"/>
  </w:num>
  <w:num w:numId="10" w16cid:durableId="1209955846">
    <w:abstractNumId w:val="8"/>
  </w:num>
  <w:num w:numId="11" w16cid:durableId="78408024">
    <w:abstractNumId w:val="7"/>
  </w:num>
  <w:num w:numId="12" w16cid:durableId="1512186650">
    <w:abstractNumId w:val="0"/>
  </w:num>
  <w:num w:numId="13" w16cid:durableId="892159151">
    <w:abstractNumId w:val="15"/>
  </w:num>
  <w:num w:numId="14" w16cid:durableId="669213977">
    <w:abstractNumId w:val="11"/>
  </w:num>
  <w:num w:numId="15" w16cid:durableId="960839624">
    <w:abstractNumId w:val="12"/>
  </w:num>
  <w:num w:numId="16" w16cid:durableId="1386486845">
    <w:abstractNumId w:val="19"/>
  </w:num>
  <w:num w:numId="17" w16cid:durableId="1457524898">
    <w:abstractNumId w:val="13"/>
  </w:num>
  <w:num w:numId="18" w16cid:durableId="592593338">
    <w:abstractNumId w:val="18"/>
  </w:num>
  <w:num w:numId="19" w16cid:durableId="187568044">
    <w:abstractNumId w:val="16"/>
  </w:num>
  <w:num w:numId="20" w16cid:durableId="145636079">
    <w:abstractNumId w:val="4"/>
  </w:num>
  <w:num w:numId="21" w16cid:durableId="1823767152">
    <w:abstractNumId w:val="17"/>
  </w:num>
  <w:num w:numId="22" w16cid:durableId="4554899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806"/>
    <w:rsid w:val="000076A6"/>
    <w:rsid w:val="000547DC"/>
    <w:rsid w:val="00072373"/>
    <w:rsid w:val="00091CB5"/>
    <w:rsid w:val="000A63A2"/>
    <w:rsid w:val="0013095B"/>
    <w:rsid w:val="001822AB"/>
    <w:rsid w:val="001D3562"/>
    <w:rsid w:val="0026509D"/>
    <w:rsid w:val="00286806"/>
    <w:rsid w:val="002F344F"/>
    <w:rsid w:val="00310EBB"/>
    <w:rsid w:val="003110A7"/>
    <w:rsid w:val="0032703B"/>
    <w:rsid w:val="003D2495"/>
    <w:rsid w:val="00427232"/>
    <w:rsid w:val="00487623"/>
    <w:rsid w:val="004E6A46"/>
    <w:rsid w:val="004F1C30"/>
    <w:rsid w:val="0050527E"/>
    <w:rsid w:val="00536647"/>
    <w:rsid w:val="0054613C"/>
    <w:rsid w:val="00554172"/>
    <w:rsid w:val="00555B44"/>
    <w:rsid w:val="00557F3E"/>
    <w:rsid w:val="00561D4E"/>
    <w:rsid w:val="00563C2E"/>
    <w:rsid w:val="005968CC"/>
    <w:rsid w:val="005B6CE1"/>
    <w:rsid w:val="006461DD"/>
    <w:rsid w:val="006D3639"/>
    <w:rsid w:val="00710A57"/>
    <w:rsid w:val="00862E64"/>
    <w:rsid w:val="00934781"/>
    <w:rsid w:val="00986CC5"/>
    <w:rsid w:val="00A02697"/>
    <w:rsid w:val="00A4754A"/>
    <w:rsid w:val="00A60C17"/>
    <w:rsid w:val="00A639BC"/>
    <w:rsid w:val="00A71D6E"/>
    <w:rsid w:val="00AC16B7"/>
    <w:rsid w:val="00AD73CB"/>
    <w:rsid w:val="00AF4352"/>
    <w:rsid w:val="00B27C5E"/>
    <w:rsid w:val="00B64345"/>
    <w:rsid w:val="00B83C24"/>
    <w:rsid w:val="00BA63F4"/>
    <w:rsid w:val="00BE6BB8"/>
    <w:rsid w:val="00C046C1"/>
    <w:rsid w:val="00C571BC"/>
    <w:rsid w:val="00C6606A"/>
    <w:rsid w:val="00CE1267"/>
    <w:rsid w:val="00CE6583"/>
    <w:rsid w:val="00D55768"/>
    <w:rsid w:val="00D576EC"/>
    <w:rsid w:val="00D96650"/>
    <w:rsid w:val="00DF1839"/>
    <w:rsid w:val="00E10907"/>
    <w:rsid w:val="00E432E0"/>
    <w:rsid w:val="00E8447B"/>
    <w:rsid w:val="00EB5806"/>
    <w:rsid w:val="00F16070"/>
    <w:rsid w:val="00F55089"/>
    <w:rsid w:val="00F63A2E"/>
    <w:rsid w:val="00FB2BAE"/>
    <w:rsid w:val="00FF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6C75"/>
  <w15:docId w15:val="{C019F951-A46E-4C4E-B6D2-6FC28FF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6B7"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qFormat/>
    <w:pPr>
      <w:ind w:left="720"/>
      <w:contextualSpacing/>
    </w:pPr>
  </w:style>
  <w:style w:type="paragraph" w:styleId="NormalWeb">
    <w:name w:val="Normal (Web)"/>
    <w:basedOn w:val="Normal"/>
    <w:pPr>
      <w:widowControl w:val="0"/>
      <w:shd w:val="clear" w:color="auto" w:fill="FFFFFF"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10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275348-4333-4B07-BD49-DFBE5EDE2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04251A-241F-420D-B170-457469BBF5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82951D-774A-4F5A-9B52-7D68E2CA9B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95D842-099A-4761-A740-920F76D4A3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728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Evelina TESSARO</cp:lastModifiedBy>
  <cp:revision>4</cp:revision>
  <dcterms:created xsi:type="dcterms:W3CDTF">2026-07-13T05:10:00Z</dcterms:created>
  <dcterms:modified xsi:type="dcterms:W3CDTF">2026-07-13T08:29:00Z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